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3E6" w:rsidRPr="00E712CC" w:rsidRDefault="0046730A">
      <w:pPr>
        <w:widowControl w:val="0"/>
        <w:ind w:left="284" w:firstLine="0"/>
        <w:contextualSpacing/>
        <w:jc w:val="right"/>
        <w:rPr>
          <w:rFonts w:ascii="PT Astra Serif" w:hAnsi="PT Astra Serif"/>
          <w:szCs w:val="26"/>
        </w:rPr>
      </w:pPr>
      <w:r w:rsidRPr="00E712CC">
        <w:rPr>
          <w:rFonts w:ascii="PT Astra Serif" w:hAnsi="PT Astra Serif"/>
          <w:szCs w:val="26"/>
        </w:rPr>
        <w:t>Проект</w:t>
      </w:r>
    </w:p>
    <w:p w:rsidR="00D543E6" w:rsidRPr="00E712CC" w:rsidRDefault="00D543E6">
      <w:pPr>
        <w:widowControl w:val="0"/>
        <w:ind w:left="284" w:firstLine="0"/>
        <w:contextualSpacing/>
        <w:jc w:val="right"/>
        <w:rPr>
          <w:rFonts w:ascii="PT Astra Serif" w:hAnsi="PT Astra Serif"/>
          <w:b/>
          <w:szCs w:val="26"/>
        </w:rPr>
      </w:pPr>
    </w:p>
    <w:p w:rsidR="00D543E6" w:rsidRPr="00E712CC" w:rsidRDefault="0046730A">
      <w:pPr>
        <w:widowControl w:val="0"/>
        <w:ind w:left="284" w:firstLine="0"/>
        <w:contextualSpacing/>
        <w:jc w:val="center"/>
        <w:rPr>
          <w:rFonts w:ascii="PT Astra Serif" w:hAnsi="PT Astra Serif"/>
          <w:b/>
          <w:szCs w:val="26"/>
        </w:rPr>
      </w:pPr>
      <w:r w:rsidRPr="00E712CC">
        <w:rPr>
          <w:rFonts w:ascii="PT Astra Serif" w:hAnsi="PT Astra Serif"/>
          <w:b/>
          <w:szCs w:val="26"/>
        </w:rPr>
        <w:t>Паспорт государственной программы «Развитие культуры в Томской области»</w:t>
      </w:r>
    </w:p>
    <w:p w:rsidR="00D543E6" w:rsidRPr="00E712CC" w:rsidRDefault="00D543E6">
      <w:pPr>
        <w:rPr>
          <w:rFonts w:ascii="PT Astra Serif" w:hAnsi="PT Astra Serif"/>
          <w:sz w:val="24"/>
          <w:szCs w:val="24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4536"/>
        <w:gridCol w:w="1560"/>
        <w:gridCol w:w="1417"/>
        <w:gridCol w:w="1559"/>
        <w:gridCol w:w="1418"/>
        <w:gridCol w:w="1417"/>
        <w:gridCol w:w="1452"/>
      </w:tblGrid>
      <w:tr w:rsidR="00D543E6" w:rsidRPr="00E712CC" w:rsidTr="00792783">
        <w:trPr>
          <w:trHeight w:val="785"/>
        </w:trPr>
        <w:tc>
          <w:tcPr>
            <w:tcW w:w="2376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bookmarkStart w:id="0" w:name="RANGE!A1:I18"/>
            <w:bookmarkEnd w:id="0"/>
            <w:r w:rsidRPr="00E712CC">
              <w:rPr>
                <w:rFonts w:ascii="PT Astra Serif" w:hAnsi="PT Astra Serif"/>
                <w:sz w:val="24"/>
                <w:szCs w:val="24"/>
              </w:rPr>
              <w:t>Наименование государственной программы</w:t>
            </w:r>
          </w:p>
        </w:tc>
        <w:tc>
          <w:tcPr>
            <w:tcW w:w="13359" w:type="dxa"/>
            <w:gridSpan w:val="7"/>
            <w:shd w:val="clear" w:color="auto" w:fill="auto"/>
          </w:tcPr>
          <w:p w:rsidR="00D543E6" w:rsidRPr="00E712CC" w:rsidRDefault="00F74A01" w:rsidP="00E712CC">
            <w:pPr>
              <w:pStyle w:val="afa"/>
              <w:spacing w:before="0" w:beforeAutospacing="0" w:after="0" w:afterAutospacing="0" w:line="288" w:lineRule="atLeast"/>
              <w:rPr>
                <w:rFonts w:ascii="PT Astra Serif" w:hAnsi="PT Astra Serif"/>
              </w:rPr>
            </w:pPr>
            <w:r w:rsidRPr="00E712CC">
              <w:rPr>
                <w:rFonts w:ascii="PT Astra Serif" w:hAnsi="PT Astra Serif"/>
              </w:rPr>
              <w:t>Развитие культуры в Томской области</w:t>
            </w:r>
          </w:p>
        </w:tc>
      </w:tr>
      <w:tr w:rsidR="00D543E6" w:rsidRPr="00E712CC" w:rsidTr="00792783">
        <w:trPr>
          <w:trHeight w:val="1096"/>
        </w:trPr>
        <w:tc>
          <w:tcPr>
            <w:tcW w:w="2376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13359" w:type="dxa"/>
            <w:gridSpan w:val="7"/>
            <w:shd w:val="clear" w:color="auto" w:fill="auto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Департамент по культуре Томской области</w:t>
            </w:r>
          </w:p>
        </w:tc>
      </w:tr>
      <w:tr w:rsidR="00D543E6" w:rsidRPr="00E712CC" w:rsidTr="00792783">
        <w:trPr>
          <w:trHeight w:val="1905"/>
        </w:trPr>
        <w:tc>
          <w:tcPr>
            <w:tcW w:w="2376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359" w:type="dxa"/>
            <w:gridSpan w:val="7"/>
            <w:shd w:val="clear" w:color="auto" w:fill="auto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Повышение уровня и качества жизни населения на всей территории Томской области, накопление человеческого капитала</w:t>
            </w:r>
          </w:p>
        </w:tc>
      </w:tr>
      <w:tr w:rsidR="00D543E6" w:rsidRPr="00E712CC" w:rsidTr="00792783">
        <w:trPr>
          <w:trHeight w:val="600"/>
        </w:trPr>
        <w:tc>
          <w:tcPr>
            <w:tcW w:w="2376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13359" w:type="dxa"/>
            <w:gridSpan w:val="7"/>
            <w:shd w:val="clear" w:color="auto" w:fill="auto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Повышение качества, актуальности и доступности услуг в сфере культуры в Томской области</w:t>
            </w:r>
          </w:p>
        </w:tc>
      </w:tr>
      <w:tr w:rsidR="00D543E6" w:rsidRPr="00E712CC" w:rsidTr="00792783">
        <w:trPr>
          <w:trHeight w:val="305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 xml:space="preserve">Наименование показателя, </w:t>
            </w:r>
          </w:p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D543E6" w:rsidRPr="00E712CC" w:rsidRDefault="00296802" w:rsidP="00FB3931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 xml:space="preserve">Базовое значение показателя 2023 год </w:t>
            </w:r>
            <w:r w:rsidR="004D62DC" w:rsidRPr="00E712CC">
              <w:rPr>
                <w:rFonts w:ascii="PT Astra Serif" w:hAnsi="PT Astra Serif"/>
                <w:sz w:val="24"/>
                <w:szCs w:val="24"/>
              </w:rPr>
              <w:t>*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 xml:space="preserve"> 2024 год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4287" w:type="dxa"/>
            <w:gridSpan w:val="3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Планируемое значение показателя</w:t>
            </w:r>
          </w:p>
          <w:p w:rsidR="00D543E6" w:rsidRPr="00E712CC" w:rsidRDefault="00D543E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543E6" w:rsidRPr="00E712CC" w:rsidTr="00792783">
        <w:trPr>
          <w:trHeight w:val="915"/>
        </w:trPr>
        <w:tc>
          <w:tcPr>
            <w:tcW w:w="2376" w:type="dxa"/>
            <w:vMerge/>
            <w:shd w:val="clear" w:color="auto" w:fill="auto"/>
            <w:vAlign w:val="center"/>
          </w:tcPr>
          <w:p w:rsidR="00D543E6" w:rsidRPr="00E712CC" w:rsidRDefault="00D543E6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D543E6" w:rsidRPr="00E712CC" w:rsidRDefault="00D543E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D543E6" w:rsidRPr="00E712CC" w:rsidRDefault="00D543E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543E6" w:rsidRPr="00E712CC" w:rsidRDefault="00D543E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543E6" w:rsidRPr="00E712CC" w:rsidRDefault="00D543E6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D543E6" w:rsidRPr="00E712CC" w:rsidTr="00792783">
        <w:trPr>
          <w:trHeight w:val="1186"/>
        </w:trPr>
        <w:tc>
          <w:tcPr>
            <w:tcW w:w="2376" w:type="dxa"/>
            <w:vMerge/>
            <w:shd w:val="clear" w:color="auto" w:fill="auto"/>
            <w:vAlign w:val="center"/>
          </w:tcPr>
          <w:p w:rsidR="00D543E6" w:rsidRPr="00E712CC" w:rsidRDefault="00D543E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1. Уровень обеспеченности субъектов Российской Федерации организациями культуры, 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 xml:space="preserve">94,4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58,6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58,7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58,8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58,9</w:t>
            </w:r>
          </w:p>
        </w:tc>
      </w:tr>
      <w:tr w:rsidR="00D543E6" w:rsidRPr="00E712CC" w:rsidTr="00792783">
        <w:trPr>
          <w:trHeight w:val="698"/>
        </w:trPr>
        <w:tc>
          <w:tcPr>
            <w:tcW w:w="2376" w:type="dxa"/>
            <w:vMerge/>
            <w:shd w:val="clear" w:color="auto" w:fill="auto"/>
            <w:vAlign w:val="center"/>
          </w:tcPr>
          <w:p w:rsidR="00D543E6" w:rsidRPr="00E712CC" w:rsidRDefault="00D543E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2.Число посещений культурных мероприятий, тысяча единиц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 xml:space="preserve">12988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16229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17852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19637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21601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21601</w:t>
            </w:r>
          </w:p>
        </w:tc>
      </w:tr>
      <w:tr w:rsidR="00D543E6" w:rsidRPr="00E712CC" w:rsidTr="00792783">
        <w:trPr>
          <w:trHeight w:val="837"/>
        </w:trPr>
        <w:tc>
          <w:tcPr>
            <w:tcW w:w="2376" w:type="dxa"/>
            <w:vMerge/>
            <w:shd w:val="clear" w:color="auto" w:fill="auto"/>
            <w:vAlign w:val="center"/>
          </w:tcPr>
          <w:p w:rsidR="00D543E6" w:rsidRPr="00E712CC" w:rsidRDefault="00D543E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543E6" w:rsidRPr="00312A1E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312A1E">
              <w:rPr>
                <w:rStyle w:val="fontstyle01"/>
                <w:rFonts w:ascii="PT Astra Serif" w:hAnsi="PT Astra Serif"/>
                <w:sz w:val="24"/>
                <w:szCs w:val="24"/>
              </w:rPr>
              <w:t xml:space="preserve">3. Отношение средней заработной платы работников учреждений культуры </w:t>
            </w:r>
            <w:r w:rsidRPr="00312A1E">
              <w:rPr>
                <w:rStyle w:val="fontstyle01"/>
                <w:rFonts w:ascii="PT Astra Serif" w:hAnsi="PT Astra Serif"/>
                <w:sz w:val="24"/>
                <w:szCs w:val="24"/>
              </w:rPr>
              <w:br/>
              <w:t xml:space="preserve">к среднемесячной начисленной заработной плате наемных работников </w:t>
            </w:r>
            <w:r w:rsidRPr="00312A1E">
              <w:rPr>
                <w:rStyle w:val="fontstyle01"/>
                <w:rFonts w:ascii="PT Astra Serif" w:hAnsi="PT Astra Serif"/>
                <w:sz w:val="24"/>
                <w:szCs w:val="24"/>
              </w:rPr>
              <w:br/>
              <w:t xml:space="preserve">в организациях, </w:t>
            </w:r>
            <w:r w:rsidRPr="00312A1E">
              <w:rPr>
                <w:rStyle w:val="fontstyle01"/>
                <w:rFonts w:ascii="PT Astra Serif" w:hAnsi="PT Astra Serif"/>
                <w:sz w:val="24"/>
                <w:szCs w:val="24"/>
              </w:rPr>
              <w:br/>
              <w:t>у индивидуальных предпринимателей и физических лиц</w:t>
            </w:r>
            <w:r w:rsidRPr="00312A1E">
              <w:rPr>
                <w:rFonts w:ascii="PT Astra Serif" w:hAnsi="PT Astra Serif"/>
                <w:color w:val="000000"/>
                <w:sz w:val="24"/>
                <w:szCs w:val="24"/>
              </w:rPr>
              <w:br/>
            </w:r>
            <w:r w:rsidRPr="00312A1E">
              <w:rPr>
                <w:rStyle w:val="fontstyle01"/>
                <w:rFonts w:ascii="PT Astra Serif" w:hAnsi="PT Astra Serif"/>
                <w:sz w:val="24"/>
                <w:szCs w:val="24"/>
              </w:rPr>
              <w:t xml:space="preserve">(среднемесячному доходу от трудовой деятельности) </w:t>
            </w:r>
            <w:r w:rsidRPr="00312A1E">
              <w:rPr>
                <w:rStyle w:val="fontstyle01"/>
                <w:rFonts w:ascii="PT Astra Serif" w:hAnsi="PT Astra Serif"/>
                <w:sz w:val="24"/>
                <w:szCs w:val="24"/>
              </w:rPr>
              <w:br/>
              <w:t>по субъекту Российской Федерации</w:t>
            </w:r>
            <w:r w:rsidR="008E7684" w:rsidRPr="00312A1E">
              <w:rPr>
                <w:rStyle w:val="fontstyle01"/>
                <w:rFonts w:ascii="PT Astra Serif" w:hAnsi="PT Astra Serif"/>
                <w:sz w:val="24"/>
                <w:szCs w:val="24"/>
              </w:rPr>
              <w:t>, 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D543E6" w:rsidRPr="00E712CC" w:rsidTr="00792783">
        <w:trPr>
          <w:trHeight w:val="837"/>
        </w:trPr>
        <w:tc>
          <w:tcPr>
            <w:tcW w:w="2376" w:type="dxa"/>
            <w:shd w:val="clear" w:color="auto" w:fill="auto"/>
            <w:vAlign w:val="center"/>
          </w:tcPr>
          <w:p w:rsidR="00D543E6" w:rsidRPr="00E712CC" w:rsidRDefault="00D543E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543E6" w:rsidRPr="00312A1E" w:rsidRDefault="008E7684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312A1E">
              <w:rPr>
                <w:rFonts w:ascii="PT Astra Serif" w:hAnsi="PT Astra Serif"/>
                <w:sz w:val="24"/>
                <w:szCs w:val="24"/>
              </w:rPr>
              <w:t>4. </w:t>
            </w:r>
            <w:r w:rsidR="0046730A" w:rsidRPr="00312A1E">
              <w:rPr>
                <w:rFonts w:ascii="PT Astra Serif" w:hAnsi="PT Astra Serif"/>
                <w:sz w:val="24"/>
                <w:szCs w:val="24"/>
              </w:rPr>
              <w:t>Количество объектов культурного наследия, находящихся в удовлетворительном состоянии, в отношении которых были проведены мероприятия по реставрации и/или консервации, с нарастающим итогом</w:t>
            </w:r>
            <w:r w:rsidRPr="00312A1E">
              <w:rPr>
                <w:rFonts w:ascii="PT Astra Serif" w:hAnsi="PT Astra Serif"/>
                <w:sz w:val="24"/>
                <w:szCs w:val="24"/>
              </w:rPr>
              <w:t>, единиц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D543E6" w:rsidRPr="00E712CC" w:rsidTr="00792783">
        <w:trPr>
          <w:trHeight w:val="840"/>
        </w:trPr>
        <w:tc>
          <w:tcPr>
            <w:tcW w:w="2376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13359" w:type="dxa"/>
            <w:gridSpan w:val="7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E712CC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E712CC">
              <w:rPr>
                <w:rFonts w:ascii="PT Astra Serif" w:hAnsi="PT Astra Serif"/>
                <w:sz w:val="24"/>
                <w:szCs w:val="24"/>
              </w:rPr>
              <w:t xml:space="preserve"> этап 2024 – 2028 годы </w:t>
            </w:r>
          </w:p>
        </w:tc>
      </w:tr>
      <w:tr w:rsidR="00D543E6" w:rsidRPr="00E712CC" w:rsidTr="00792783">
        <w:trPr>
          <w:trHeight w:val="535"/>
        </w:trPr>
        <w:tc>
          <w:tcPr>
            <w:tcW w:w="2376" w:type="dxa"/>
            <w:vMerge w:val="restart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 xml:space="preserve">Объем и источники финансирования государственной программы </w:t>
            </w:r>
            <w:r w:rsidRPr="00E712CC">
              <w:rPr>
                <w:rFonts w:ascii="PT Astra Serif" w:hAnsi="PT Astra Serif"/>
                <w:sz w:val="24"/>
                <w:szCs w:val="24"/>
              </w:rPr>
              <w:br/>
              <w:t>(с детализацией по годам реализации, тыс. рублей)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Источники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trike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2027 год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2028 год</w:t>
            </w:r>
          </w:p>
        </w:tc>
      </w:tr>
      <w:tr w:rsidR="00D543E6" w:rsidRPr="00E712CC" w:rsidTr="00792783">
        <w:trPr>
          <w:trHeight w:val="825"/>
        </w:trPr>
        <w:tc>
          <w:tcPr>
            <w:tcW w:w="2376" w:type="dxa"/>
            <w:vMerge/>
            <w:shd w:val="clear" w:color="auto" w:fill="auto"/>
            <w:vAlign w:val="center"/>
          </w:tcPr>
          <w:p w:rsidR="00D543E6" w:rsidRPr="00E712CC" w:rsidRDefault="00D543E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 xml:space="preserve">федеральный бюджет (по согласованию)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963 609,6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435 325,9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180 059,2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206 373,5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141 851,0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D543E6" w:rsidRPr="00E712CC" w:rsidTr="00792783">
        <w:trPr>
          <w:trHeight w:val="1725"/>
        </w:trPr>
        <w:tc>
          <w:tcPr>
            <w:tcW w:w="2376" w:type="dxa"/>
            <w:vMerge/>
            <w:shd w:val="clear" w:color="auto" w:fill="auto"/>
            <w:vAlign w:val="center"/>
          </w:tcPr>
          <w:p w:rsidR="00D543E6" w:rsidRPr="00E712CC" w:rsidRDefault="00D543E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 xml:space="preserve">в т.ч. средства федерального бюджета, поступающие напрямую получателям на счета, открытые в кредитных организациях или в Федеральном казначействе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D543E6" w:rsidRPr="00E712CC" w:rsidTr="00792783">
        <w:trPr>
          <w:trHeight w:val="523"/>
        </w:trPr>
        <w:tc>
          <w:tcPr>
            <w:tcW w:w="2376" w:type="dxa"/>
            <w:vMerge/>
            <w:shd w:val="clear" w:color="auto" w:fill="auto"/>
            <w:vAlign w:val="center"/>
          </w:tcPr>
          <w:p w:rsidR="00D543E6" w:rsidRPr="00E712CC" w:rsidRDefault="00D543E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областной бюджет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18 636 561,</w:t>
            </w:r>
            <w:r w:rsidRPr="00E712CC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3 603 658,0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3 579 278,3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3 863 424,1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3 797 464,0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3 792 737,2</w:t>
            </w:r>
          </w:p>
        </w:tc>
      </w:tr>
      <w:tr w:rsidR="00D543E6" w:rsidRPr="00E712CC" w:rsidTr="00792783">
        <w:trPr>
          <w:trHeight w:val="415"/>
        </w:trPr>
        <w:tc>
          <w:tcPr>
            <w:tcW w:w="2376" w:type="dxa"/>
            <w:vMerge/>
            <w:shd w:val="clear" w:color="auto" w:fill="auto"/>
            <w:vAlign w:val="center"/>
          </w:tcPr>
          <w:p w:rsidR="00D543E6" w:rsidRPr="00E712CC" w:rsidRDefault="00D543E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 xml:space="preserve">местные бюджеты (по согласованию)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19 585,6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8 970,1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3 133,5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3 722,6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3 759,4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D543E6" w:rsidRPr="00E712CC" w:rsidTr="00792783">
        <w:trPr>
          <w:trHeight w:val="690"/>
        </w:trPr>
        <w:tc>
          <w:tcPr>
            <w:tcW w:w="2376" w:type="dxa"/>
            <w:vMerge/>
            <w:shd w:val="clear" w:color="auto" w:fill="auto"/>
            <w:vAlign w:val="center"/>
          </w:tcPr>
          <w:p w:rsidR="00D543E6" w:rsidRPr="00E712CC" w:rsidRDefault="00D543E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543E6" w:rsidRPr="00E712CC" w:rsidRDefault="00792783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внебюджетные источники (по </w:t>
            </w:r>
            <w:bookmarkStart w:id="1" w:name="_GoBack"/>
            <w:bookmarkEnd w:id="1"/>
            <w:r w:rsidR="0046730A" w:rsidRPr="00E712CC">
              <w:rPr>
                <w:rFonts w:ascii="PT Astra Serif" w:hAnsi="PT Astra Serif"/>
                <w:sz w:val="24"/>
                <w:szCs w:val="24"/>
              </w:rPr>
              <w:t xml:space="preserve">согласованию)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D543E6" w:rsidRPr="00E712CC" w:rsidTr="00792783">
        <w:trPr>
          <w:trHeight w:val="430"/>
        </w:trPr>
        <w:tc>
          <w:tcPr>
            <w:tcW w:w="2376" w:type="dxa"/>
            <w:vMerge/>
            <w:shd w:val="clear" w:color="auto" w:fill="auto"/>
            <w:vAlign w:val="center"/>
          </w:tcPr>
          <w:p w:rsidR="00D543E6" w:rsidRPr="00E712CC" w:rsidRDefault="00D543E6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всего по источникам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19 619 756,</w:t>
            </w:r>
            <w:r w:rsidRPr="00E712CC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4 047 954,0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3 762 471,0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4 073 520,2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3 943 074,4</w:t>
            </w:r>
          </w:p>
        </w:tc>
        <w:tc>
          <w:tcPr>
            <w:tcW w:w="1452" w:type="dxa"/>
            <w:shd w:val="clear" w:color="auto" w:fill="auto"/>
            <w:vAlign w:val="center"/>
          </w:tcPr>
          <w:p w:rsidR="00D543E6" w:rsidRPr="00E712CC" w:rsidRDefault="0046730A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712CC">
              <w:rPr>
                <w:rFonts w:ascii="PT Astra Serif" w:hAnsi="PT Astra Serif"/>
                <w:sz w:val="24"/>
                <w:szCs w:val="24"/>
              </w:rPr>
              <w:t>3 792 737,2</w:t>
            </w:r>
          </w:p>
        </w:tc>
      </w:tr>
    </w:tbl>
    <w:p w:rsidR="00D543E6" w:rsidRPr="00E712CC" w:rsidRDefault="0046730A">
      <w:pPr>
        <w:jc w:val="both"/>
        <w:rPr>
          <w:rFonts w:ascii="PT Astra Serif" w:hAnsi="PT Astra Serif"/>
          <w:sz w:val="24"/>
          <w:szCs w:val="24"/>
        </w:rPr>
      </w:pPr>
      <w:r w:rsidRPr="00E712CC">
        <w:rPr>
          <w:rFonts w:ascii="PT Astra Serif" w:hAnsi="PT Astra Serif"/>
          <w:sz w:val="24"/>
          <w:szCs w:val="24"/>
        </w:rPr>
        <w:t>*В соответствии с Соглашением о реализации на территории Томской области государственных программ субъекта Российской Федерации, направленных на достижение целей и показателей государственной программы «Развитие культуры», заключенным с Министерством культуры Российской Федерации от 15.12.2022 № 2022-00837, и Дополнительным соглашением к нему от 29.12.2023 № 2022-00837/2 в качестве базового значения для показателя «Уровень обеспеченности субъектов Российской Федерации организациями культуры» указывается значение за 2021 год, для показателя «Число посещений культурных мероприятий» – за 2022 год.</w:t>
      </w:r>
    </w:p>
    <w:p w:rsidR="00D543E6" w:rsidRPr="00E712CC" w:rsidRDefault="00D543E6">
      <w:pPr>
        <w:rPr>
          <w:rFonts w:ascii="PT Astra Serif" w:hAnsi="PT Astra Serif"/>
        </w:rPr>
      </w:pPr>
    </w:p>
    <w:p w:rsidR="00D543E6" w:rsidRPr="00E712CC" w:rsidRDefault="00D543E6">
      <w:pPr>
        <w:rPr>
          <w:rFonts w:ascii="PT Astra Serif" w:hAnsi="PT Astra Serif"/>
        </w:rPr>
      </w:pPr>
    </w:p>
    <w:p w:rsidR="00D543E6" w:rsidRPr="00E712CC" w:rsidRDefault="00D543E6">
      <w:pPr>
        <w:rPr>
          <w:rFonts w:ascii="PT Astra Serif" w:hAnsi="PT Astra Serif"/>
        </w:rPr>
      </w:pPr>
    </w:p>
    <w:p w:rsidR="00D543E6" w:rsidRPr="00E712CC" w:rsidRDefault="00D543E6">
      <w:pPr>
        <w:rPr>
          <w:rFonts w:ascii="PT Astra Serif" w:hAnsi="PT Astra Serif"/>
        </w:rPr>
      </w:pPr>
    </w:p>
    <w:p w:rsidR="00D543E6" w:rsidRPr="00E712CC" w:rsidRDefault="00D543E6">
      <w:pPr>
        <w:rPr>
          <w:rFonts w:ascii="PT Astra Serif" w:hAnsi="PT Astra Serif"/>
        </w:rPr>
      </w:pPr>
    </w:p>
    <w:p w:rsidR="00D543E6" w:rsidRPr="00E712CC" w:rsidRDefault="00D543E6">
      <w:pPr>
        <w:rPr>
          <w:rFonts w:ascii="PT Astra Serif" w:hAnsi="PT Astra Serif"/>
        </w:rPr>
      </w:pPr>
    </w:p>
    <w:sectPr w:rsidR="00D543E6" w:rsidRPr="00E712CC" w:rsidSect="00146E74">
      <w:headerReference w:type="default" r:id="rId7"/>
      <w:pgSz w:w="16838" w:h="11906" w:orient="landscape"/>
      <w:pgMar w:top="1134" w:right="567" w:bottom="1134" w:left="567" w:header="709" w:footer="709" w:gutter="0"/>
      <w:pgNumType w:start="7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3E6" w:rsidRDefault="0046730A">
      <w:r>
        <w:separator/>
      </w:r>
    </w:p>
  </w:endnote>
  <w:endnote w:type="continuationSeparator" w:id="0">
    <w:p w:rsidR="00D543E6" w:rsidRDefault="00467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3E6" w:rsidRDefault="0046730A">
      <w:r>
        <w:separator/>
      </w:r>
    </w:p>
  </w:footnote>
  <w:footnote w:type="continuationSeparator" w:id="0">
    <w:p w:rsidR="00D543E6" w:rsidRDefault="004673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381738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543E6" w:rsidRPr="00146E74" w:rsidRDefault="00146E74" w:rsidP="00146E74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 w:rsidRPr="00146E74">
          <w:rPr>
            <w:rFonts w:ascii="PT Astra Serif" w:hAnsi="PT Astra Serif"/>
            <w:sz w:val="24"/>
            <w:szCs w:val="24"/>
          </w:rPr>
          <w:fldChar w:fldCharType="begin"/>
        </w:r>
        <w:r w:rsidRPr="00146E74">
          <w:rPr>
            <w:rFonts w:ascii="PT Astra Serif" w:hAnsi="PT Astra Serif"/>
            <w:sz w:val="24"/>
            <w:szCs w:val="24"/>
          </w:rPr>
          <w:instrText>PAGE   \* MERGEFORMAT</w:instrText>
        </w:r>
        <w:r w:rsidRPr="00146E74">
          <w:rPr>
            <w:rFonts w:ascii="PT Astra Serif" w:hAnsi="PT Astra Serif"/>
            <w:sz w:val="24"/>
            <w:szCs w:val="24"/>
          </w:rPr>
          <w:fldChar w:fldCharType="separate"/>
        </w:r>
        <w:r w:rsidR="00792783">
          <w:rPr>
            <w:rFonts w:ascii="PT Astra Serif" w:hAnsi="PT Astra Serif"/>
            <w:noProof/>
            <w:sz w:val="24"/>
            <w:szCs w:val="24"/>
          </w:rPr>
          <w:t>755</w:t>
        </w:r>
        <w:r w:rsidRPr="00146E7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3E6"/>
    <w:rsid w:val="00146E74"/>
    <w:rsid w:val="00296802"/>
    <w:rsid w:val="00312A1E"/>
    <w:rsid w:val="0046730A"/>
    <w:rsid w:val="004D62DC"/>
    <w:rsid w:val="00792783"/>
    <w:rsid w:val="007F681F"/>
    <w:rsid w:val="008E7684"/>
    <w:rsid w:val="00D543E6"/>
    <w:rsid w:val="00E712CC"/>
    <w:rsid w:val="00F74A01"/>
    <w:rsid w:val="00FB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fontstyle01">
    <w:name w:val="fontstyle0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  <w:style w:type="paragraph" w:styleId="afa">
    <w:name w:val="Normal (Web)"/>
    <w:basedOn w:val="a"/>
    <w:uiPriority w:val="99"/>
    <w:unhideWhenUsed/>
    <w:rsid w:val="00F74A01"/>
    <w:pPr>
      <w:spacing w:before="100" w:beforeAutospacing="1" w:after="100" w:afterAutospacing="1"/>
      <w:ind w:firstLine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4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</dc:creator>
  <cp:keywords/>
  <dc:description/>
  <cp:lastModifiedBy>Ширина Светлана Николаевна (shsn)</cp:lastModifiedBy>
  <cp:revision>45</cp:revision>
  <dcterms:created xsi:type="dcterms:W3CDTF">2023-09-21T04:13:00Z</dcterms:created>
  <dcterms:modified xsi:type="dcterms:W3CDTF">2025-09-24T05:05:00Z</dcterms:modified>
</cp:coreProperties>
</file>